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F68E1" w14:textId="77777777" w:rsidR="001B3A3B" w:rsidRDefault="001B3A3B" w:rsidP="001B3A3B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FC2446">
        <w:rPr>
          <w:rFonts w:ascii="Times New Roman" w:hAnsi="Times New Roman" w:cs="Times New Roman"/>
          <w:b/>
          <w:sz w:val="28"/>
          <w:szCs w:val="28"/>
        </w:rPr>
        <w:t>ТАБЛИЦА 1</w:t>
      </w:r>
      <w:r w:rsidRPr="00A005E4">
        <w:rPr>
          <w:rFonts w:ascii="Times New Roman" w:hAnsi="Times New Roman" w:cs="Times New Roman"/>
          <w:b/>
          <w:sz w:val="28"/>
          <w:szCs w:val="28"/>
        </w:rPr>
        <w:t>.</w:t>
      </w:r>
      <w:r w:rsidRPr="00FC2446">
        <w:rPr>
          <w:rFonts w:ascii="Times New Roman" w:hAnsi="Times New Roman" w:cs="Times New Roman"/>
          <w:b/>
          <w:sz w:val="28"/>
          <w:szCs w:val="28"/>
        </w:rPr>
        <w:t xml:space="preserve"> СРАВНЕНИЕ ФАГОЦИТАРНОГО ИНДЕКСА ПРИ ВЛИЯНИИ </w:t>
      </w:r>
      <w:r w:rsidRPr="00B17AEE">
        <w:rPr>
          <w:rFonts w:ascii="Times New Roman" w:hAnsi="Times New Roman" w:cs="Times New Roman"/>
          <w:b/>
          <w:sz w:val="28"/>
          <w:szCs w:val="28"/>
        </w:rPr>
        <w:t>ИССЛЕДУЕМЫХ ВЕЩЕСТВ В РАЗНЫЕ СУТКИ КУЛЬТИВИРОВАНИЯ МАКРОФАГОВ КОСТНОГО МОЗГА.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Приводятся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медианные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значения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(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первый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;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третий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>)</w:t>
      </w:r>
    </w:p>
    <w:p w14:paraId="1137E25A" w14:textId="77777777" w:rsidR="001B3A3B" w:rsidRPr="00B17AEE" w:rsidRDefault="001B3A3B" w:rsidP="001B3A3B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bookmarkStart w:id="0" w:name="_GoBack"/>
      <w:bookmarkEnd w:id="0"/>
    </w:p>
    <w:p w14:paraId="23491EEA" w14:textId="7DF73EF9" w:rsidR="000756F6" w:rsidRPr="00D33A0A" w:rsidRDefault="001B3A3B" w:rsidP="001B3A3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7AEE">
        <w:rPr>
          <w:rFonts w:ascii="Times New Roman" w:hAnsi="Times New Roman" w:cs="Times New Roman"/>
          <w:sz w:val="28"/>
          <w:szCs w:val="28"/>
          <w:lang w:val="en-US"/>
        </w:rPr>
        <w:t>TABLE 1. COMPARISON OF THE PHAGOCYTIC INDEX UNDER THE INFLUENCE OF THE STUDIED SUBSTANCES ON DIFFERENT DAYS OF CULTIVATION OF BONE MARROW MACROPHAGES.</w:t>
      </w:r>
      <w:r w:rsidRPr="00B17AEE">
        <w:rPr>
          <w:lang w:val="en-US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caps/>
          <w:sz w:val="28"/>
          <w:szCs w:val="28"/>
          <w:lang w:val="en-US"/>
        </w:rPr>
        <w:t>median</w:t>
      </w:r>
      <w:r w:rsidRPr="00B17AE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caps/>
          <w:sz w:val="28"/>
          <w:szCs w:val="28"/>
          <w:lang w:val="en-US"/>
        </w:rPr>
        <w:t>values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Pr="00B17AEE">
        <w:rPr>
          <w:rFonts w:ascii="Times New Roman" w:hAnsi="Times New Roman" w:cs="Times New Roman"/>
          <w:sz w:val="28"/>
          <w:szCs w:val="28"/>
        </w:rPr>
        <w:t xml:space="preserve"> (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QUARTILE</w:t>
      </w:r>
      <w:r w:rsidRPr="00B17AEE">
        <w:rPr>
          <w:rFonts w:ascii="Times New Roman" w:hAnsi="Times New Roman" w:cs="Times New Roman"/>
          <w:sz w:val="28"/>
          <w:szCs w:val="28"/>
        </w:rPr>
        <w:t xml:space="preserve">;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THIRD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QUARTILE</w:t>
      </w:r>
      <w:r w:rsidRPr="00B17AEE">
        <w:rPr>
          <w:rFonts w:ascii="Times New Roman" w:hAnsi="Times New Roman" w:cs="Times New Roman"/>
          <w:sz w:val="28"/>
          <w:szCs w:val="28"/>
        </w:rPr>
        <w:t>).</w:t>
      </w:r>
    </w:p>
    <w:p w14:paraId="1C4EE1D8" w14:textId="77777777" w:rsidR="000756F6" w:rsidRDefault="000756F6" w:rsidP="002C0C15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14:paraId="00F0E247" w14:textId="77777777" w:rsidR="000756F6" w:rsidRDefault="000756F6" w:rsidP="002C0C15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14:paraId="79CADD41" w14:textId="77777777" w:rsidR="000756F6" w:rsidRPr="002C0C15" w:rsidRDefault="000756F6" w:rsidP="002C0C15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tbl>
      <w:tblPr>
        <w:tblpPr w:leftFromText="180" w:rightFromText="180" w:vertAnchor="page" w:horzAnchor="margin" w:tblpY="466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5"/>
        <w:gridCol w:w="1805"/>
        <w:gridCol w:w="1842"/>
        <w:gridCol w:w="2689"/>
      </w:tblGrid>
      <w:tr w:rsidR="002C0C15" w14:paraId="00912A28" w14:textId="77777777" w:rsidTr="000756F6">
        <w:trPr>
          <w:trHeight w:val="416"/>
        </w:trPr>
        <w:tc>
          <w:tcPr>
            <w:tcW w:w="3015" w:type="dxa"/>
            <w:vAlign w:val="center"/>
          </w:tcPr>
          <w:p w14:paraId="03A01158" w14:textId="77777777" w:rsidR="002C0C15" w:rsidRPr="000756F6" w:rsidRDefault="002C0C15" w:rsidP="000756F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36" w:type="dxa"/>
            <w:gridSpan w:val="3"/>
            <w:vAlign w:val="center"/>
            <w:hideMark/>
          </w:tcPr>
          <w:p w14:paraId="1D81DB80" w14:textId="77777777" w:rsidR="002C0C15" w:rsidRDefault="002C0C15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Фагоцитарный индекс, %</w:t>
            </w:r>
          </w:p>
          <w:p w14:paraId="2EC617F0" w14:textId="19CE7B65" w:rsidR="000756F6" w:rsidRPr="000756F6" w:rsidRDefault="000756F6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P</w:t>
            </w:r>
            <w:proofErr w:type="spellStart"/>
            <w:r w:rsidRPr="002C0C1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hagocytic</w:t>
            </w:r>
            <w:proofErr w:type="spellEnd"/>
            <w:r w:rsidRPr="002C0C1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C0C1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index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%</w:t>
            </w:r>
          </w:p>
        </w:tc>
      </w:tr>
      <w:tr w:rsidR="002C0C15" w14:paraId="09F19C19" w14:textId="77777777" w:rsidTr="000756F6">
        <w:trPr>
          <w:trHeight w:val="300"/>
        </w:trPr>
        <w:tc>
          <w:tcPr>
            <w:tcW w:w="3015" w:type="dxa"/>
            <w:vAlign w:val="center"/>
            <w:hideMark/>
          </w:tcPr>
          <w:p w14:paraId="4A3995B0" w14:textId="73808B27" w:rsidR="002C0C15" w:rsidRDefault="000756F6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C0C15">
              <w:rPr>
                <w:rFonts w:ascii="Times New Roman" w:hAnsi="Times New Roman" w:cs="Times New Roman"/>
                <w:sz w:val="24"/>
                <w:szCs w:val="24"/>
              </w:rPr>
              <w:t>сследуемые вещества</w:t>
            </w:r>
          </w:p>
          <w:p w14:paraId="5C0AFD72" w14:textId="27F46CCF" w:rsidR="000756F6" w:rsidRPr="000756F6" w:rsidRDefault="000756F6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6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investigated substances</w:t>
            </w:r>
          </w:p>
        </w:tc>
        <w:tc>
          <w:tcPr>
            <w:tcW w:w="1805" w:type="dxa"/>
            <w:vAlign w:val="center"/>
            <w:hideMark/>
          </w:tcPr>
          <w:p w14:paraId="4DC6250A" w14:textId="77777777" w:rsidR="002C0C15" w:rsidRDefault="002C0C15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сутки</w:t>
            </w:r>
          </w:p>
          <w:p w14:paraId="2CA9F21B" w14:textId="4587CCCB" w:rsidR="000756F6" w:rsidRPr="000756F6" w:rsidRDefault="000756F6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proofErr w:type="spellStart"/>
            <w:r w:rsidRPr="002C0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day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0EB9C623" w14:textId="68601060" w:rsidR="002C0C15" w:rsidRPr="000756F6" w:rsidRDefault="002C0C15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сутки</w:t>
            </w:r>
            <w:r w:rsidR="000756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br/>
            </w:r>
            <w:r w:rsidR="000756F6" w:rsidRPr="000756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 days</w:t>
            </w:r>
          </w:p>
        </w:tc>
        <w:tc>
          <w:tcPr>
            <w:tcW w:w="2689" w:type="dxa"/>
            <w:vAlign w:val="center"/>
            <w:hideMark/>
          </w:tcPr>
          <w:p w14:paraId="7959C9FA" w14:textId="77777777" w:rsidR="002C0C15" w:rsidRDefault="002C0C15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сутки</w:t>
            </w:r>
          </w:p>
          <w:p w14:paraId="07F2D568" w14:textId="29E9A34E" w:rsidR="000756F6" w:rsidRPr="000756F6" w:rsidRDefault="000756F6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56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 days</w:t>
            </w:r>
          </w:p>
        </w:tc>
      </w:tr>
      <w:tr w:rsidR="002C0C15" w14:paraId="127E86AA" w14:textId="77777777" w:rsidTr="000756F6">
        <w:trPr>
          <w:trHeight w:val="300"/>
        </w:trPr>
        <w:tc>
          <w:tcPr>
            <w:tcW w:w="3015" w:type="dxa"/>
            <w:hideMark/>
          </w:tcPr>
          <w:p w14:paraId="44255B45" w14:textId="77777777" w:rsidR="002C0C15" w:rsidRDefault="002C0C15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  <w:p w14:paraId="14FE3018" w14:textId="682B30C5" w:rsidR="000756F6" w:rsidRDefault="000756F6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2C0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ontrol</w:t>
            </w:r>
            <w:proofErr w:type="spellEnd"/>
          </w:p>
        </w:tc>
        <w:tc>
          <w:tcPr>
            <w:tcW w:w="1805" w:type="dxa"/>
            <w:hideMark/>
          </w:tcPr>
          <w:p w14:paraId="7687C75B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(100;100)</w:t>
            </w:r>
          </w:p>
        </w:tc>
        <w:tc>
          <w:tcPr>
            <w:tcW w:w="1842" w:type="dxa"/>
            <w:hideMark/>
          </w:tcPr>
          <w:p w14:paraId="51F7E891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(100;100)</w:t>
            </w:r>
          </w:p>
        </w:tc>
        <w:tc>
          <w:tcPr>
            <w:tcW w:w="2689" w:type="dxa"/>
            <w:hideMark/>
          </w:tcPr>
          <w:p w14:paraId="2EA1DBEB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(65;85)</w:t>
            </w:r>
          </w:p>
        </w:tc>
      </w:tr>
      <w:tr w:rsidR="002C0C15" w14:paraId="24BACFE7" w14:textId="77777777" w:rsidTr="000756F6">
        <w:trPr>
          <w:trHeight w:val="300"/>
        </w:trPr>
        <w:tc>
          <w:tcPr>
            <w:tcW w:w="3015" w:type="dxa"/>
            <w:hideMark/>
          </w:tcPr>
          <w:p w14:paraId="1B00D564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FeCl</w:t>
            </w:r>
            <w:r w:rsidRPr="00D611A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805" w:type="dxa"/>
            <w:hideMark/>
          </w:tcPr>
          <w:p w14:paraId="0A07288F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(92;97)</w:t>
            </w:r>
          </w:p>
        </w:tc>
        <w:tc>
          <w:tcPr>
            <w:tcW w:w="1842" w:type="dxa"/>
            <w:hideMark/>
          </w:tcPr>
          <w:p w14:paraId="4FABB783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(100;100)</w:t>
            </w:r>
          </w:p>
        </w:tc>
        <w:tc>
          <w:tcPr>
            <w:tcW w:w="2689" w:type="dxa"/>
            <w:hideMark/>
          </w:tcPr>
          <w:p w14:paraId="09ABF3F6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(41;43)</w:t>
            </w:r>
          </w:p>
        </w:tc>
      </w:tr>
      <w:tr w:rsidR="002C0C15" w14:paraId="2750B3E4" w14:textId="77777777" w:rsidTr="000756F6">
        <w:trPr>
          <w:trHeight w:val="300"/>
        </w:trPr>
        <w:tc>
          <w:tcPr>
            <w:tcW w:w="3015" w:type="dxa"/>
            <w:hideMark/>
          </w:tcPr>
          <w:p w14:paraId="352384AB" w14:textId="77777777" w:rsidR="002C0C15" w:rsidRDefault="002C0C15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ПД</w:t>
            </w:r>
          </w:p>
          <w:p w14:paraId="2DC698DA" w14:textId="2EA55B4E" w:rsidR="000756F6" w:rsidRDefault="000756F6" w:rsidP="00075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PD</w:t>
            </w:r>
          </w:p>
        </w:tc>
        <w:tc>
          <w:tcPr>
            <w:tcW w:w="1805" w:type="dxa"/>
            <w:hideMark/>
          </w:tcPr>
          <w:p w14:paraId="36E2A50F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(100;100)</w:t>
            </w:r>
          </w:p>
        </w:tc>
        <w:tc>
          <w:tcPr>
            <w:tcW w:w="1842" w:type="dxa"/>
            <w:hideMark/>
          </w:tcPr>
          <w:p w14:paraId="2FE2FD54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(100;100)</w:t>
            </w:r>
          </w:p>
        </w:tc>
        <w:tc>
          <w:tcPr>
            <w:tcW w:w="2689" w:type="dxa"/>
            <w:hideMark/>
          </w:tcPr>
          <w:p w14:paraId="321D40EE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(55;60)</w:t>
            </w:r>
          </w:p>
        </w:tc>
      </w:tr>
      <w:tr w:rsidR="002C0C15" w14:paraId="1D27DFA7" w14:textId="77777777" w:rsidTr="000756F6">
        <w:trPr>
          <w:trHeight w:val="300"/>
        </w:trPr>
        <w:tc>
          <w:tcPr>
            <w:tcW w:w="3015" w:type="dxa"/>
            <w:hideMark/>
          </w:tcPr>
          <w:p w14:paraId="5E120BF7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{</w:t>
            </w:r>
            <w:r w:rsidRPr="002C0C1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Mo</w:t>
            </w:r>
            <w:r w:rsidRPr="002C0C1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72</w:t>
            </w:r>
            <w:r w:rsidRPr="002C0C1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Fe</w:t>
            </w:r>
            <w:r w:rsidRPr="002C0C1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30</w:t>
            </w:r>
            <w:r w:rsidRPr="002C0C1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}</w:t>
            </w:r>
          </w:p>
        </w:tc>
        <w:tc>
          <w:tcPr>
            <w:tcW w:w="1805" w:type="dxa"/>
            <w:hideMark/>
          </w:tcPr>
          <w:p w14:paraId="7561F046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(100;100)</w:t>
            </w:r>
          </w:p>
        </w:tc>
        <w:tc>
          <w:tcPr>
            <w:tcW w:w="1842" w:type="dxa"/>
            <w:hideMark/>
          </w:tcPr>
          <w:p w14:paraId="494B9CB3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(100;100)</w:t>
            </w:r>
          </w:p>
        </w:tc>
        <w:tc>
          <w:tcPr>
            <w:tcW w:w="2689" w:type="dxa"/>
            <w:hideMark/>
          </w:tcPr>
          <w:p w14:paraId="74C74ED3" w14:textId="77777777" w:rsidR="002C0C15" w:rsidRDefault="002C0C15" w:rsidP="000756F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(65;85)</w:t>
            </w:r>
          </w:p>
        </w:tc>
      </w:tr>
    </w:tbl>
    <w:p w14:paraId="18F3B680" w14:textId="77777777" w:rsidR="002C0C15" w:rsidRPr="000756F6" w:rsidRDefault="002C0C15" w:rsidP="002C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265A7B" w14:textId="0521EAC1" w:rsidR="002C0C15" w:rsidRPr="002C0C15" w:rsidRDefault="002C0C15" w:rsidP="002C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C0C15" w:rsidRPr="002C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15"/>
    <w:rsid w:val="000756F6"/>
    <w:rsid w:val="001B3A3B"/>
    <w:rsid w:val="002C0C15"/>
    <w:rsid w:val="003360D5"/>
    <w:rsid w:val="003D16B0"/>
    <w:rsid w:val="005A7CB3"/>
    <w:rsid w:val="0062047E"/>
    <w:rsid w:val="00621DB1"/>
    <w:rsid w:val="00645AFD"/>
    <w:rsid w:val="00687AD7"/>
    <w:rsid w:val="009013A0"/>
    <w:rsid w:val="00AF2A08"/>
    <w:rsid w:val="00D33A0A"/>
    <w:rsid w:val="00D611A0"/>
    <w:rsid w:val="00E646F5"/>
    <w:rsid w:val="00F560D4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B7C"/>
  <w15:chartTrackingRefBased/>
  <w15:docId w15:val="{06D26DB0-5C60-440A-98D6-5736254A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15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0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0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0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0C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0C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0C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0C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0C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0C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0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0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0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0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0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0C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0C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0C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0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0C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0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user1</cp:lastModifiedBy>
  <cp:revision>4</cp:revision>
  <dcterms:created xsi:type="dcterms:W3CDTF">2025-02-03T13:09:00Z</dcterms:created>
  <dcterms:modified xsi:type="dcterms:W3CDTF">2025-02-03T13:17:00Z</dcterms:modified>
</cp:coreProperties>
</file>